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06"/>
        <w:gridCol w:w="2487"/>
      </w:tblGrid>
      <w:tr w:rsidR="009B43F9" w:rsidRPr="00C749A0" w:rsidTr="00860477">
        <w:trPr>
          <w:trHeight w:val="966"/>
          <w:jc w:val="center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ind w:right="301"/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</w:pPr>
            <w:bookmarkStart w:id="0" w:name="_GoBack"/>
            <w:bookmarkEnd w:id="0"/>
            <w:r w:rsidRPr="00C749A0">
              <w:rPr>
                <w:rFonts w:eastAsia="DengXian"/>
                <w:b/>
                <w:color w:val="0070C0"/>
                <w:sz w:val="60"/>
                <w:szCs w:val="60"/>
                <w:lang w:eastAsia="zh-CN"/>
              </w:rPr>
              <w:t>Health, Safety and Wellbeing Contacts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220FBE" w:rsidP="00C749A0">
            <w:pPr>
              <w:spacing w:after="0" w:line="240" w:lineRule="auto"/>
              <w:rPr>
                <w:rFonts w:eastAsia="DengXian" w:cs="Arial"/>
                <w:sz w:val="12"/>
                <w:szCs w:val="12"/>
                <w:lang w:eastAsia="zh-CN"/>
              </w:rPr>
            </w:pPr>
            <w:r w:rsidRPr="00C749A0">
              <w:rPr>
                <w:rFonts w:eastAsia="DengXian" w:cs="Arial"/>
                <w:b/>
                <w:noProof/>
                <w:color w:val="E36C0A"/>
                <w:sz w:val="32"/>
                <w:szCs w:val="32"/>
                <w:lang w:eastAsia="zh-TW"/>
              </w:rPr>
              <w:drawing>
                <wp:inline distT="0" distB="0" distL="0" distR="0">
                  <wp:extent cx="819150" cy="84772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tabs>
                <w:tab w:val="left" w:pos="156"/>
              </w:tabs>
              <w:spacing w:after="0" w:line="240" w:lineRule="auto"/>
              <w:ind w:left="284" w:hanging="284"/>
              <w:contextualSpacing/>
              <w:rPr>
                <w:rFonts w:eastAsia="DengXian" w:cs="Arial"/>
                <w:b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b/>
                <w:sz w:val="15"/>
                <w:szCs w:val="15"/>
                <w:lang w:eastAsia="zh-CN"/>
              </w:rPr>
              <w:t>Work Safe, Learn Safe, Be Safe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Learn and model safe and healthy behaviour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Take action to identify, control and report hazards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6"/>
                <w:szCs w:val="16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Take responsibility for safety and wellbeing</w:t>
            </w:r>
          </w:p>
        </w:tc>
      </w:tr>
      <w:tr w:rsidR="009B43F9" w:rsidRPr="00C749A0" w:rsidTr="00860477">
        <w:trPr>
          <w:jc w:val="center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rPr>
                <w:rFonts w:eastAsia="DengXian" w:cs="Arial"/>
                <w:b/>
                <w:sz w:val="60"/>
                <w:szCs w:val="60"/>
                <w:lang w:eastAsia="zh-CN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ind w:left="139"/>
              <w:rPr>
                <w:rFonts w:eastAsia="DengXian" w:cs="Arial"/>
                <w:sz w:val="12"/>
                <w:szCs w:val="12"/>
                <w:lang w:eastAsia="zh-CN"/>
              </w:rPr>
            </w:pPr>
          </w:p>
        </w:tc>
      </w:tr>
    </w:tbl>
    <w:p w:rsidR="00C749A0" w:rsidRPr="00C749A0" w:rsidRDefault="00C749A0" w:rsidP="00C749A0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4770"/>
      </w:tblGrid>
      <w:tr w:rsidR="005772A8" w:rsidRPr="00C749A0" w:rsidTr="00421893">
        <w:trPr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Style w:val="Emphasis"/>
                <w:rFonts w:eastAsia="DengXian" w:cs="Arial"/>
                <w:i w:val="0"/>
                <w:color w:val="E36C0A"/>
                <w:sz w:val="44"/>
                <w:szCs w:val="44"/>
                <w:lang w:eastAsia="zh-CN"/>
              </w:rPr>
            </w:pPr>
            <w:r w:rsidRPr="00C749A0"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  <w:t>Your local HSW support network</w:t>
            </w:r>
          </w:p>
          <w:p w:rsidR="00721647" w:rsidRPr="00FD60A7" w:rsidRDefault="005772A8" w:rsidP="00FD60A7">
            <w:pPr>
              <w:spacing w:line="240" w:lineRule="auto"/>
              <w:rPr>
                <w:rFonts w:eastAsia="DengXian" w:cs="Arial"/>
                <w:i/>
                <w:iCs/>
                <w:color w:val="E36C0A"/>
                <w:sz w:val="40"/>
                <w:szCs w:val="40"/>
                <w:lang w:eastAsia="zh-CN"/>
              </w:rPr>
            </w:pPr>
            <w:r w:rsidRPr="00C749A0">
              <w:rPr>
                <w:rStyle w:val="Emphasis"/>
                <w:rFonts w:eastAsia="DengXian" w:cs="Arial"/>
                <w:color w:val="E36C0A"/>
                <w:sz w:val="40"/>
                <w:szCs w:val="40"/>
                <w:lang w:eastAsia="zh-CN"/>
              </w:rPr>
              <w:t>First point of contact for employees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421893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>
              <w:rPr>
                <w:rFonts w:eastAsia="DengXian" w:cs="Arial"/>
                <w:b/>
                <w:sz w:val="20"/>
                <w:szCs w:val="22"/>
                <w:lang w:eastAsia="zh-CN"/>
              </w:rPr>
              <w:t>Health and Safety Adviser (HSA)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with appropriate HSA training who has been nominated to support the principal/manager with health and safety matters.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429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Health and Safety Representativ</w:t>
            </w:r>
            <w:r w:rsidR="00421893">
              <w:rPr>
                <w:rFonts w:eastAsia="DengXian" w:cs="Arial"/>
                <w:b/>
                <w:sz w:val="20"/>
                <w:szCs w:val="22"/>
                <w:lang w:eastAsia="zh-CN"/>
              </w:rPr>
              <w:t>e (HSR)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elected to represent staff with respect to health and safety matters.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  <w:tcFitText/>
            <w:vAlign w:val="bottom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721647" w:rsidRDefault="008F79EA" w:rsidP="00C749A0">
            <w:pPr>
              <w:spacing w:after="0" w:line="240" w:lineRule="auto"/>
              <w:rPr>
                <w:rFonts w:eastAsia="DengXian" w:cs="Arial"/>
                <w:sz w:val="16"/>
                <w:szCs w:val="16"/>
                <w:lang w:eastAsia="zh-CN"/>
              </w:rPr>
            </w:pPr>
          </w:p>
        </w:tc>
      </w:tr>
      <w:tr w:rsidR="005772A8" w:rsidRPr="00C749A0" w:rsidTr="00421893">
        <w:trPr>
          <w:trHeight w:val="292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  <w:p w:rsidR="00721647" w:rsidRPr="00C749A0" w:rsidRDefault="00721647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421893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>
              <w:rPr>
                <w:rFonts w:eastAsia="DengXian" w:cs="Arial"/>
                <w:b/>
                <w:sz w:val="20"/>
                <w:szCs w:val="22"/>
                <w:lang w:eastAsia="zh-CN"/>
              </w:rPr>
              <w:t>First Aid Officer (FAO)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member(s) with accredited first aid training nominated to provide first aid in the workplace.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325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Rehabilitation and Return to Work Coordinator (RRTWC)</w:t>
            </w:r>
          </w:p>
          <w:p w:rsidR="005772A8" w:rsidRPr="00C749A0" w:rsidRDefault="005772A8" w:rsidP="00C749A0">
            <w:pPr>
              <w:spacing w:line="240" w:lineRule="auto"/>
              <w:rPr>
                <w:rFonts w:ascii="Calibri" w:eastAsia="DengXian" w:hAnsi="Calibri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who is appropriately qualified and nominated to assist with workplace rehabilitation and return to work for injured/ill staff.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613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Health, Safety and We</w:t>
            </w:r>
            <w:r w:rsidR="00421893">
              <w:rPr>
                <w:rFonts w:eastAsia="DengXian" w:cs="Arial"/>
                <w:b/>
                <w:sz w:val="20"/>
                <w:szCs w:val="22"/>
                <w:lang w:eastAsia="zh-CN"/>
              </w:rPr>
              <w:t>llbeing (HSW) Committee Contact</w:t>
            </w:r>
          </w:p>
          <w:p w:rsidR="005772A8" w:rsidRPr="00C749A0" w:rsidRDefault="005772A8" w:rsidP="00421893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Your contact person on the local HSW committee or forum. This is a consultative forum for addressing and monitoring HSW matters in the school/workplace.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name: 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501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1355AE" w:rsidP="00421893">
            <w:pPr>
              <w:spacing w:before="120" w:line="240" w:lineRule="auto"/>
              <w:rPr>
                <w:rFonts w:eastAsia="DengXian" w:cs="Arial"/>
                <w:b/>
                <w:color w:val="E36C0A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Staff</w:t>
            </w:r>
            <w:r w:rsidR="005772A8"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 xml:space="preserve"> Wellbeing </w:t>
            </w:r>
          </w:p>
          <w:p w:rsidR="002E0119" w:rsidRPr="00C749A0" w:rsidRDefault="005772A8" w:rsidP="00421893">
            <w:pPr>
              <w:spacing w:after="6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Visit the Department’s </w:t>
            </w:r>
            <w:r w:rsidR="002E0119"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Staff </w:t>
            </w: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Wellbeing </w:t>
            </w:r>
            <w:r w:rsidR="00421893">
              <w:rPr>
                <w:rFonts w:eastAsia="DengXian" w:cs="Arial"/>
                <w:sz w:val="20"/>
                <w:szCs w:val="22"/>
                <w:lang w:eastAsia="zh-CN"/>
              </w:rPr>
              <w:t>p</w:t>
            </w: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age on </w:t>
            </w:r>
            <w:proofErr w:type="spellStart"/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OnePortal</w:t>
            </w:r>
            <w:proofErr w:type="spellEnd"/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.</w:t>
            </w:r>
          </w:p>
          <w:p w:rsidR="005772A8" w:rsidRPr="00FD60A7" w:rsidRDefault="005B0D43" w:rsidP="00FD60A7">
            <w:pPr>
              <w:spacing w:line="240" w:lineRule="auto"/>
              <w:rPr>
                <w:rFonts w:eastAsia="DengXian" w:cs="Arial"/>
                <w:i/>
                <w:sz w:val="16"/>
                <w:szCs w:val="16"/>
                <w:lang w:eastAsia="zh-CN"/>
              </w:rPr>
            </w:pPr>
            <w:hyperlink r:id="rId12" w:history="1"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https://intranet.qed.qld.gov.au/Services/HumanResources/payrollhr/</w:t>
              </w:r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br/>
              </w:r>
              <w:proofErr w:type="spellStart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healthwellbeing</w:t>
              </w:r>
              <w:proofErr w:type="spellEnd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/</w:t>
              </w:r>
              <w:proofErr w:type="spellStart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staffwellbeing</w:t>
              </w:r>
              <w:proofErr w:type="spellEnd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/Pages/default.aspx</w:t>
              </w:r>
            </w:hyperlink>
            <w:r w:rsidR="00421893" w:rsidRPr="00FD60A7">
              <w:rPr>
                <w:rFonts w:eastAsia="DengXian" w:cs="Arial"/>
                <w:i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363"/>
          <w:jc w:val="center"/>
        </w:trPr>
        <w:tc>
          <w:tcPr>
            <w:tcW w:w="48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tcBorders>
              <w:bottom w:val="single" w:sz="4" w:space="0" w:color="auto"/>
            </w:tcBorders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trHeight w:val="2167"/>
          <w:jc w:val="center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72A8" w:rsidRPr="00C749A0" w:rsidRDefault="005772A8" w:rsidP="00421893">
            <w:pPr>
              <w:spacing w:before="120" w:after="60" w:line="240" w:lineRule="auto"/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Employee Assistance </w:t>
            </w:r>
            <w:r w:rsidR="00421893">
              <w:rPr>
                <w:rFonts w:eastAsia="Times" w:cs="Arial"/>
                <w:b/>
                <w:sz w:val="20"/>
                <w:szCs w:val="20"/>
                <w:lang w:eastAsia="en-AU"/>
              </w:rPr>
              <w:t>Program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: </w:t>
            </w:r>
            <w:r w:rsidRPr="00C749A0"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5772A8" w:rsidP="00C749A0">
            <w:pPr>
              <w:pStyle w:val="ListParagraph"/>
              <w:framePr w:hSpace="180" w:wrap="around" w:hAnchor="margin" w:x="-176" w:y="1267"/>
              <w:numPr>
                <w:ilvl w:val="0"/>
                <w:numId w:val="4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Visit the </w:t>
            </w:r>
            <w:r w:rsidR="00421893">
              <w:rPr>
                <w:rFonts w:eastAsia="Times" w:cs="Arial"/>
                <w:sz w:val="20"/>
                <w:szCs w:val="20"/>
                <w:lang w:eastAsia="en-AU"/>
              </w:rPr>
              <w:t>d</w:t>
            </w: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epartment’s 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>Employee Assistance Program</w:t>
            </w: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 web page on OnePortal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421893" w:rsidP="00421893">
            <w:pPr>
              <w:spacing w:line="240" w:lineRule="auto"/>
              <w:ind w:left="709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" w:cs="Arial"/>
                <w:b/>
                <w:sz w:val="20"/>
                <w:szCs w:val="20"/>
                <w:lang w:eastAsia="en-AU"/>
              </w:rPr>
              <w:t>LifeWorks</w:t>
            </w:r>
            <w:proofErr w:type="spellEnd"/>
            <w:r w:rsidR="005772A8"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– </w:t>
            </w:r>
            <w:r w:rsidR="005772A8" w:rsidRPr="00C749A0">
              <w:rPr>
                <w:rFonts w:eastAsia="Times" w:cs="Arial"/>
                <w:sz w:val="20"/>
                <w:szCs w:val="20"/>
                <w:lang w:eastAsia="en-AU"/>
              </w:rPr>
              <w:t>Employee Assistance Program – 1800 604 640</w:t>
            </w:r>
            <w:r w:rsidR="005772A8"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5772A8" w:rsidP="00C749A0">
            <w:pPr>
              <w:spacing w:after="60" w:line="240" w:lineRule="auto"/>
              <w:rPr>
                <w:rFonts w:eastAsia="Times" w:cs="Arial"/>
                <w:color w:val="E36C0A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Web </w:t>
            </w:r>
            <w:r w:rsidR="00421893">
              <w:rPr>
                <w:rFonts w:eastAsia="Times" w:cs="Arial"/>
                <w:b/>
                <w:sz w:val="20"/>
                <w:szCs w:val="20"/>
                <w:lang w:eastAsia="en-AU"/>
              </w:rPr>
              <w:t>p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>ages:</w:t>
            </w:r>
          </w:p>
          <w:p w:rsidR="00421893" w:rsidRDefault="005772A8" w:rsidP="00421893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>Creating Healthier Workplaces  –</w:t>
            </w:r>
          </w:p>
          <w:p w:rsidR="005772A8" w:rsidRPr="00421893" w:rsidRDefault="00421893" w:rsidP="00421893">
            <w:pPr>
              <w:pStyle w:val="ListParagraph"/>
              <w:framePr w:hSpace="180" w:wrap="around" w:hAnchor="margin" w:x="-176" w:y="1267"/>
              <w:numPr>
                <w:ilvl w:val="0"/>
                <w:numId w:val="0"/>
              </w:numPr>
              <w:tabs>
                <w:tab w:val="clear" w:pos="2835"/>
              </w:tabs>
              <w:spacing w:line="240" w:lineRule="auto"/>
              <w:ind w:left="720"/>
              <w:contextualSpacing/>
              <w:rPr>
                <w:rFonts w:eastAsia="Times" w:cs="Arial"/>
                <w:sz w:val="18"/>
                <w:szCs w:val="20"/>
                <w:lang w:eastAsia="en-AU"/>
              </w:rPr>
            </w:pPr>
            <w:r w:rsidRPr="00421893">
              <w:rPr>
                <w:rFonts w:eastAsia="Times" w:cs="Arial"/>
                <w:i/>
                <w:sz w:val="16"/>
                <w:szCs w:val="20"/>
                <w:lang w:eastAsia="en-AU"/>
              </w:rPr>
              <w:t>https://education.qld.gov.au/initiatives-and-strategies/health-and-wellbeing/workplaces</w:t>
            </w:r>
          </w:p>
          <w:p w:rsidR="002E0119" w:rsidRPr="00C749A0" w:rsidRDefault="005772A8" w:rsidP="00C749A0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>Health, Safety and Wellbeing  – search on OnePortal</w:t>
            </w:r>
            <w:r w:rsidR="002E0119"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 </w:t>
            </w:r>
            <w:r w:rsidR="002E0119" w:rsidRPr="00C749A0">
              <w:rPr>
                <w:rFonts w:eastAsia="DengXian" w:cs="Arial"/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  <w:p w:rsidR="005772A8" w:rsidRPr="00C749A0" w:rsidRDefault="00421893" w:rsidP="00C749A0">
            <w:pPr>
              <w:framePr w:hSpace="180" w:wrap="around" w:hAnchor="margin" w:x="-176" w:y="1267"/>
              <w:spacing w:after="60" w:line="240" w:lineRule="auto"/>
              <w:ind w:left="677"/>
              <w:contextualSpacing/>
              <w:rPr>
                <w:rFonts w:eastAsia="Times" w:cs="Arial"/>
                <w:sz w:val="16"/>
                <w:szCs w:val="16"/>
                <w:lang w:eastAsia="en-AU"/>
              </w:rPr>
            </w:pPr>
            <w:r>
              <w:rPr>
                <w:rFonts w:eastAsia="DengXian" w:cs="Arial"/>
                <w:i/>
                <w:sz w:val="16"/>
                <w:szCs w:val="16"/>
                <w:lang w:eastAsia="zh-CN"/>
              </w:rPr>
              <w:t xml:space="preserve"> </w:t>
            </w:r>
            <w:r w:rsidRPr="00421893">
              <w:rPr>
                <w:rFonts w:eastAsia="DengXian" w:cs="Arial"/>
                <w:i/>
                <w:sz w:val="16"/>
                <w:szCs w:val="16"/>
                <w:lang w:eastAsia="zh-CN"/>
              </w:rPr>
              <w:t>https://intranet.qed.qld.gov.au/Services/HumanResources/payrollhr/healthwellbeing/Pages/default.aspx</w:t>
            </w:r>
          </w:p>
        </w:tc>
      </w:tr>
    </w:tbl>
    <w:p w:rsidR="009969D4" w:rsidRPr="000F77EC" w:rsidRDefault="009969D4" w:rsidP="00124E9A">
      <w:pPr>
        <w:pStyle w:val="Heading2"/>
        <w:rPr>
          <w:sz w:val="16"/>
          <w:szCs w:val="16"/>
          <w:lang w:eastAsia="en-AU"/>
        </w:rPr>
      </w:pPr>
    </w:p>
    <w:sectPr w:rsidR="009969D4" w:rsidRPr="000F77EC" w:rsidSect="002E0119">
      <w:headerReference w:type="default" r:id="rId13"/>
      <w:pgSz w:w="11900" w:h="16840"/>
      <w:pgMar w:top="608" w:right="112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E8" w:rsidRDefault="000C50E8" w:rsidP="00190C24">
      <w:r>
        <w:separator/>
      </w:r>
    </w:p>
  </w:endnote>
  <w:endnote w:type="continuationSeparator" w:id="0">
    <w:p w:rsidR="000C50E8" w:rsidRDefault="000C50E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E8" w:rsidRDefault="000C50E8" w:rsidP="00190C24">
      <w:r>
        <w:separator/>
      </w:r>
    </w:p>
  </w:footnote>
  <w:footnote w:type="continuationSeparator" w:id="0">
    <w:p w:rsidR="000C50E8" w:rsidRDefault="000C50E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20FBE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6350</wp:posOffset>
          </wp:positionH>
          <wp:positionV relativeFrom="page">
            <wp:posOffset>21590</wp:posOffset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615E8"/>
    <w:multiLevelType w:val="hybridMultilevel"/>
    <w:tmpl w:val="40182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7215"/>
    <w:multiLevelType w:val="hybridMultilevel"/>
    <w:tmpl w:val="4176DC88"/>
    <w:lvl w:ilvl="0" w:tplc="292AA5E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330"/>
    <w:multiLevelType w:val="hybridMultilevel"/>
    <w:tmpl w:val="9BFA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71560C"/>
    <w:multiLevelType w:val="hybridMultilevel"/>
    <w:tmpl w:val="82C0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421"/>
    <w:multiLevelType w:val="hybridMultilevel"/>
    <w:tmpl w:val="6A9672F0"/>
    <w:lvl w:ilvl="0" w:tplc="3D00BDD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EB9"/>
    <w:multiLevelType w:val="hybridMultilevel"/>
    <w:tmpl w:val="05968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D4547"/>
    <w:multiLevelType w:val="hybridMultilevel"/>
    <w:tmpl w:val="E75A1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106F5"/>
    <w:multiLevelType w:val="hybridMultilevel"/>
    <w:tmpl w:val="22B6E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0"/>
    <w:rsid w:val="00014302"/>
    <w:rsid w:val="0002155B"/>
    <w:rsid w:val="000425F7"/>
    <w:rsid w:val="000436FC"/>
    <w:rsid w:val="000B61AC"/>
    <w:rsid w:val="000C50E8"/>
    <w:rsid w:val="000D0450"/>
    <w:rsid w:val="000F77EC"/>
    <w:rsid w:val="000F7FDE"/>
    <w:rsid w:val="00124E9A"/>
    <w:rsid w:val="001355AE"/>
    <w:rsid w:val="001374F6"/>
    <w:rsid w:val="00190C24"/>
    <w:rsid w:val="001D00D4"/>
    <w:rsid w:val="00220FBE"/>
    <w:rsid w:val="002371F7"/>
    <w:rsid w:val="0024781B"/>
    <w:rsid w:val="00282D28"/>
    <w:rsid w:val="002E0119"/>
    <w:rsid w:val="002F78A2"/>
    <w:rsid w:val="00385A56"/>
    <w:rsid w:val="003F643A"/>
    <w:rsid w:val="00404BCA"/>
    <w:rsid w:val="00421893"/>
    <w:rsid w:val="004F5B2F"/>
    <w:rsid w:val="005108A5"/>
    <w:rsid w:val="005507EE"/>
    <w:rsid w:val="005772A8"/>
    <w:rsid w:val="005B0D43"/>
    <w:rsid w:val="005E6757"/>
    <w:rsid w:val="005F4331"/>
    <w:rsid w:val="006239A5"/>
    <w:rsid w:val="00636B71"/>
    <w:rsid w:val="006C3D8E"/>
    <w:rsid w:val="00721647"/>
    <w:rsid w:val="0080579A"/>
    <w:rsid w:val="00860477"/>
    <w:rsid w:val="008F79EA"/>
    <w:rsid w:val="00907963"/>
    <w:rsid w:val="0096078C"/>
    <w:rsid w:val="0096595E"/>
    <w:rsid w:val="009969D4"/>
    <w:rsid w:val="009B43F9"/>
    <w:rsid w:val="009B7893"/>
    <w:rsid w:val="009D0176"/>
    <w:rsid w:val="009E5EE5"/>
    <w:rsid w:val="009F02B3"/>
    <w:rsid w:val="00A47F67"/>
    <w:rsid w:val="00A65710"/>
    <w:rsid w:val="00AB0A25"/>
    <w:rsid w:val="00AC555D"/>
    <w:rsid w:val="00AD2501"/>
    <w:rsid w:val="00B33337"/>
    <w:rsid w:val="00B8699D"/>
    <w:rsid w:val="00B9771E"/>
    <w:rsid w:val="00BC4AA9"/>
    <w:rsid w:val="00C05A87"/>
    <w:rsid w:val="00C749A0"/>
    <w:rsid w:val="00CB07AD"/>
    <w:rsid w:val="00CD793C"/>
    <w:rsid w:val="00D01CD2"/>
    <w:rsid w:val="00D75050"/>
    <w:rsid w:val="00D842DF"/>
    <w:rsid w:val="00DC5E03"/>
    <w:rsid w:val="00E3126E"/>
    <w:rsid w:val="00E717FE"/>
    <w:rsid w:val="00EF474F"/>
    <w:rsid w:val="00EF4AC5"/>
    <w:rsid w:val="00F367B3"/>
    <w:rsid w:val="00F447A2"/>
    <w:rsid w:val="00F66D49"/>
    <w:rsid w:val="00FD60A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4A10B444-734B-471E-836C-4CBA3CC3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qFormat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5772A8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72A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11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B43F9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HumanResources/payrollhr/healthwellbeing/staffwellbeing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c513b7b7-736c-4a32-bf21-e4fa68d4f888">
      <UserInfo>
        <DisplayName/>
        <AccountId xsi:nil="true"/>
        <AccountType/>
      </UserInfo>
    </PPContentOwner>
    <PPModeratedBy xmlns="c513b7b7-736c-4a32-bf21-e4fa68d4f888">
      <UserInfo>
        <DisplayName>res\as-jdova0</DisplayName>
        <AccountId>117</AccountId>
        <AccountType/>
      </UserInfo>
    </PPModeratedBy>
    <PPContentApprover xmlns="c513b7b7-736c-4a32-bf21-e4fa68d4f888">
      <UserInfo>
        <DisplayName/>
        <AccountId xsi:nil="true"/>
        <AccountType/>
      </UserInfo>
    </PPContentApprover>
    <PPLastReviewedDate xmlns="c513b7b7-736c-4a32-bf21-e4fa68d4f888">2021-08-18T06:16:24+00:00</PPLastReviewedDate>
    <PPPublishedNotificationAddresses xmlns="c513b7b7-736c-4a32-bf21-e4fa68d4f888" xsi:nil="true"/>
    <PPModeratedDate xmlns="c513b7b7-736c-4a32-bf21-e4fa68d4f888">2021-08-18T06:16:23+00:00</PPModeratedDate>
    <PPContentAuthor xmlns="c513b7b7-736c-4a32-bf21-e4fa68d4f888">
      <UserInfo>
        <DisplayName/>
        <AccountId xsi:nil="true"/>
        <AccountType/>
      </UserInfo>
    </PPContentAuthor>
    <PPSubmittedBy xmlns="c513b7b7-736c-4a32-bf21-e4fa68d4f888">
      <UserInfo>
        <DisplayName>res\as-jdova0</DisplayName>
        <AccountId>117</AccountId>
        <AccountType/>
      </UserInfo>
    </PPSubmittedBy>
    <PPReviewDate xmlns="c513b7b7-736c-4a32-bf21-e4fa68d4f888" xsi:nil="true"/>
    <PPLastReviewedBy xmlns="c513b7b7-736c-4a32-bf21-e4fa68d4f888">
      <UserInfo>
        <DisplayName>res\as-jdova0</DisplayName>
        <AccountId>117</AccountId>
        <AccountType/>
      </UserInfo>
    </PPLastReviewedBy>
    <PPSubmittedDate xmlns="c513b7b7-736c-4a32-bf21-e4fa68d4f888">2021-08-18T06:16:12+00:00</PPSubmittedDate>
    <PPReferenceNumber xmlns="c513b7b7-736c-4a32-bf21-e4fa68d4f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769974A247E47A27B03755ABA6035" ma:contentTypeVersion="1" ma:contentTypeDescription="Create a new document." ma:contentTypeScope="" ma:versionID="06f08af04b604cbeecb6e08663e91fb9">
  <xsd:schema xmlns:xsd="http://www.w3.org/2001/XMLSchema" xmlns:xs="http://www.w3.org/2001/XMLSchema" xmlns:p="http://schemas.microsoft.com/office/2006/metadata/properties" xmlns:ns1="http://schemas.microsoft.com/sharepoint/v3" xmlns:ns2="c513b7b7-736c-4a32-bf21-e4fa68d4f888" targetNamespace="http://schemas.microsoft.com/office/2006/metadata/properties" ma:root="true" ma:fieldsID="941dc189537b2ed3873b76bd684c5bdb" ns1:_="" ns2:_="">
    <xsd:import namespace="http://schemas.microsoft.com/sharepoint/v3"/>
    <xsd:import namespace="c513b7b7-736c-4a32-bf21-e4fa68d4f88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b7b7-736c-4a32-bf21-e4fa68d4f88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2D868-8FD3-4440-A814-D520F089797C}"/>
</file>

<file path=customXml/itemProps2.xml><?xml version="1.0" encoding="utf-8"?>
<ds:datastoreItem xmlns:ds="http://schemas.openxmlformats.org/officeDocument/2006/customXml" ds:itemID="{0572CE2B-AC82-4F72-BEB6-09D32EDBAB43}"/>
</file>

<file path=customXml/itemProps3.xml><?xml version="1.0" encoding="utf-8"?>
<ds:datastoreItem xmlns:ds="http://schemas.openxmlformats.org/officeDocument/2006/customXml" ds:itemID="{0A9A7E00-3CD7-4703-BAE3-442F07B9C0C6}"/>
</file>

<file path=customXml/itemProps4.xml><?xml version="1.0" encoding="utf-8"?>
<ds:datastoreItem xmlns:ds="http://schemas.openxmlformats.org/officeDocument/2006/customXml" ds:itemID="{A9DA2D0E-AD7B-476F-9C8E-1309DF9B6FD2}"/>
</file>

<file path=docProps/app.xml><?xml version="1.0" encoding="utf-8"?>
<Properties xmlns="http://schemas.openxmlformats.org/officeDocument/2006/extended-properties" xmlns:vt="http://schemas.openxmlformats.org/officeDocument/2006/docPropsVTypes">
  <Template>DoE Local Health and Safety Contacts Poster - docx (LifeWorks).DOTX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1</vt:lpstr>
    </vt:vector>
  </TitlesOfParts>
  <Company>Queensland Government</Company>
  <LinksUpToDate>false</LinksUpToDate>
  <CharactersWithSpaces>2054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https://intranet.qed.qld.gov.au/Services/HumanResources/payrollhr/_x000b_healthwellbeing/staffwellbeing/Pages/default.aspx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Local HSW Contacts poster </dc:title>
  <dc:subject/>
  <dc:creator>WALSH, Wendy</dc:creator>
  <cp:keywords>Department of Education corporate A4 page portrait template; option 1; DoE corporate;</cp:keywords>
  <cp:lastModifiedBy>WALSH, Wendy</cp:lastModifiedBy>
  <cp:revision>2</cp:revision>
  <cp:lastPrinted>2018-10-31T03:46:00Z</cp:lastPrinted>
  <dcterms:created xsi:type="dcterms:W3CDTF">2018-12-04T02:34:00Z</dcterms:created>
  <dcterms:modified xsi:type="dcterms:W3CDTF">2018-12-04T02:34:00Z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0x01010078E769974A247E47A27B03755ABA6035</vt:lpwstr>
  </property>
</Properties>
</file>